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63CF" w14:textId="77777777" w:rsidR="006E23DD" w:rsidRP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6E23DD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Прилог 4.5. Активности учења потребне за достизање очекиваних исхода учења приказане на примеру једног предмета</w:t>
      </w:r>
    </w:p>
    <w:p w14:paraId="6CB34E68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</w:pPr>
    </w:p>
    <w:p w14:paraId="27505D92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</w:pPr>
    </w:p>
    <w:p w14:paraId="496B41C3" w14:textId="1C6D472D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Имајући у виду да се оптерећење студената изражава у сатима, часови предавања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и научноистраживачког рада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прерачунавају се у сате тако што се број часова помножи са 45 минута, а затим подели са 60 минута. На пример, ако је за једносеместрални предмет </w:t>
      </w:r>
      <w:r w:rsidRPr="00F968B0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Рани интервенцијски програми код неуроразвојних поремећаја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, опредељено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15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ЕСПБ (тј.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375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сати оптерећења студента), студент има недељно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10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часова активне наставе (по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ова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предавања и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научноистраживачког рада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), а активна настава се одржава 15 недеља, онда се број сати које студент проведе на настави рачуна на следећи начин:</w:t>
      </w:r>
    </w:p>
    <w:p w14:paraId="32C6A976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</w:p>
    <w:p w14:paraId="0A5FE29F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Предавања</w:t>
      </w:r>
    </w:p>
    <w:p w14:paraId="1B859D92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час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ова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7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5 часова;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75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часова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3,375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минута / 60 минута =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,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25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(заокружено на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56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)</w:t>
      </w:r>
    </w:p>
    <w:p w14:paraId="6FFA992B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Н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аучноистраживачк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и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рад</w:t>
      </w:r>
    </w:p>
    <w:p w14:paraId="7BD2EA1F" w14:textId="77777777" w:rsidR="006E23DD" w:rsidRPr="00DB3193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5 часова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 xml:space="preserve">x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15 недеља = 75 часова; 75 часова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45 минута = 3,375 минута / 60 минута = 56,25 сати (заокружено на 56 сати)</w:t>
      </w:r>
    </w:p>
    <w:p w14:paraId="656CAFDB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Студент је на предавањима и вежбама оптерећен укупно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+ </w:t>
      </w:r>
      <w:r w:rsidRPr="00DB319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56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=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112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сати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или око </w:t>
      </w:r>
      <w:r w:rsidRPr="00F968B0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30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%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од укупног броја сати. За све друге облике оптерећења преостаје му </w:t>
      </w:r>
      <w:r w:rsidRPr="00F968B0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26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сата (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375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-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112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).</w:t>
      </w:r>
    </w:p>
    <w:p w14:paraId="15A3437F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 обзиром на садржај и циљеве  предмета, за припрему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>самосталног спровођења научног истраживања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(избор теме, прикупљање и избор литературе, иницијални дизајн и сл.)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се предвиђа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35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сати.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За израду пројекта истраживања предвиђено је 35 сати, за његово спровођење 60 сати, а за презентацију резултата 15 сати (укупно за самостално спровођење истраживања потребно је 145 сати).  </w:t>
      </w:r>
    </w:p>
    <w:p w14:paraId="336117EF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За израду два семинарска рада потребно је укупно 50 сати (2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zh-CN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25).</w:t>
      </w:r>
    </w:p>
    <w:p w14:paraId="2EDFF987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Обавезна литература за припрему испита обухвата </w:t>
      </w:r>
      <w:r w:rsidRPr="0051034A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478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страница текста. Предвиђеном динамиком читања и усвајања градива (7 страница  по сату), укупно време за припрему испита износи </w:t>
      </w:r>
      <w:r w:rsidRPr="0051034A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68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сат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и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 (</w:t>
      </w:r>
      <w:r w:rsidRPr="0051034A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478/7=68,29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).</w:t>
      </w:r>
    </w:p>
    <w:p w14:paraId="61747161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p w14:paraId="4B2E7F10" w14:textId="77777777" w:rsidR="006E23DD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p w14:paraId="51CD6712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</w:p>
    <w:p w14:paraId="4FF80AB5" w14:textId="77777777" w:rsidR="006E23DD" w:rsidRPr="008F2B39" w:rsidRDefault="006E23DD" w:rsidP="006E23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</w:pPr>
      <w:r w:rsidRPr="00FE1533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Прилог 4.5</w:t>
      </w:r>
      <w:r w:rsidRPr="00FE153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sr-Cyrl-RS" w:eastAsia="zh-CN"/>
          <w14:ligatures w14:val="none"/>
        </w:rPr>
        <w:t xml:space="preserve">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 xml:space="preserve">Активности учења потребне за достизање очекиваних исхода учења приказане на примеру наставног предмета 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uz-Cyrl-UZ" w:eastAsia="zh-CN"/>
          <w14:ligatures w14:val="none"/>
        </w:rPr>
        <w:t xml:space="preserve"> Методика васпитања животних вештина код особа са интелектуалном ометеношћу 2</w:t>
      </w:r>
      <w:r w:rsidRPr="008F2B39">
        <w:rPr>
          <w:rFonts w:ascii="Times New Roman" w:eastAsia="Times New Roman" w:hAnsi="Times New Roman" w:cs="Times New Roman"/>
          <w:kern w:val="0"/>
          <w:sz w:val="22"/>
          <w:szCs w:val="22"/>
          <w:lang w:val="sr-Cyrl-RS" w:eastAsia="zh-CN"/>
          <w14:ligatures w14:val="none"/>
        </w:rPr>
        <w:t>, који носи 8 ЕСПБ, дат је опис свих активности студената неопходних за очекивани исход учења.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E23DD" w:rsidRPr="008F2B39" w14:paraId="6324ACE2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B48A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Све активности студената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1CD3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Сати</w:t>
            </w:r>
          </w:p>
        </w:tc>
      </w:tr>
      <w:tr w:rsidR="006E23DD" w:rsidRPr="008F2B39" w14:paraId="53A3F8C5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38F7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Теоријска настава (предавања)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0D8F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56</w:t>
            </w:r>
          </w:p>
        </w:tc>
      </w:tr>
      <w:tr w:rsidR="006E23DD" w:rsidRPr="008F2B39" w14:paraId="569789D9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84E4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Научноистраживачки рад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0B2E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56</w:t>
            </w:r>
          </w:p>
        </w:tc>
      </w:tr>
      <w:tr w:rsidR="006E23DD" w:rsidRPr="008F2B39" w14:paraId="06C0EB73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522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Самостално спровођење истраживања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106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145</w:t>
            </w:r>
          </w:p>
        </w:tc>
      </w:tr>
      <w:tr w:rsidR="006E23DD" w:rsidRPr="008F2B39" w14:paraId="02FA3072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D35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Семинарски радови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718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6E23DD" w:rsidRPr="008F2B39" w14:paraId="0A69FB63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81B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Припрема за испит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179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val="uz-Cyrl-UZ" w:eastAsia="zh-CN"/>
                <w14:ligatures w14:val="none"/>
              </w:rPr>
              <w:t>68</w:t>
            </w:r>
          </w:p>
        </w:tc>
      </w:tr>
      <w:tr w:rsidR="006E23DD" w:rsidRPr="008F2B39" w14:paraId="62E6B34A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C2EF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Укупно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069E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sr-Cyrl-RS" w:eastAsia="zh-CN"/>
                <w14:ligatures w14:val="none"/>
              </w:rPr>
              <w:t>375</w:t>
            </w:r>
          </w:p>
        </w:tc>
      </w:tr>
      <w:tr w:rsidR="006E23DD" w:rsidRPr="008F2B39" w14:paraId="69CD4884" w14:textId="77777777" w:rsidTr="008E6616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FA32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 ЕСПБ = 25 сати рада студената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19D" w14:textId="77777777" w:rsidR="006E23DD" w:rsidRPr="008F2B39" w:rsidRDefault="006E23DD" w:rsidP="008E661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375</w:t>
            </w: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/25=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>15</w:t>
            </w:r>
            <w:r w:rsidRPr="008F2B3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ЕСПБ</w:t>
            </w:r>
          </w:p>
        </w:tc>
      </w:tr>
    </w:tbl>
    <w:p w14:paraId="6F5DBCDA" w14:textId="77777777" w:rsidR="00DF75E5" w:rsidRDefault="00DF75E5"/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3DD"/>
    <w:rsid w:val="00091D38"/>
    <w:rsid w:val="00097FEC"/>
    <w:rsid w:val="002362C3"/>
    <w:rsid w:val="00280FC9"/>
    <w:rsid w:val="006E23DD"/>
    <w:rsid w:val="00B673CB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C5D5E"/>
  <w15:chartTrackingRefBased/>
  <w15:docId w15:val="{7745F000-58B8-4743-89D6-4A286873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3DD"/>
  </w:style>
  <w:style w:type="paragraph" w:styleId="Heading1">
    <w:name w:val="heading 1"/>
    <w:basedOn w:val="Normal"/>
    <w:next w:val="Normal"/>
    <w:link w:val="Heading1Char"/>
    <w:uiPriority w:val="9"/>
    <w:qFormat/>
    <w:rsid w:val="006E23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23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3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23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23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23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23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23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23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23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23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3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23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23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23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23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23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23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23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3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23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23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23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23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23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3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3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23D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E2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2025-07-24T10:23:00Z</dcterms:created>
  <dcterms:modified xsi:type="dcterms:W3CDTF">2025-07-24T10:23:00Z</dcterms:modified>
</cp:coreProperties>
</file>